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91" w:rsidRPr="007854B5" w:rsidRDefault="00075519" w:rsidP="00075519">
      <w:pPr>
        <w:pStyle w:val="Heading1"/>
        <w:jc w:val="both"/>
        <w:rPr>
          <w:rFonts w:ascii="Georgia" w:hAnsi="Georgia"/>
          <w:b/>
          <w:sz w:val="28"/>
          <w:szCs w:val="28"/>
          <w:lang w:val="sq-AL"/>
        </w:rPr>
      </w:pPr>
      <w:r w:rsidRPr="007854B5">
        <w:rPr>
          <w:rFonts w:ascii="Georgia" w:hAnsi="Georgia"/>
          <w:b/>
          <w:sz w:val="28"/>
          <w:szCs w:val="28"/>
          <w:lang w:val="sq-AL"/>
        </w:rPr>
        <w:t>Profilet e kompanive</w:t>
      </w:r>
      <w:r w:rsidR="00D767BB">
        <w:rPr>
          <w:rFonts w:ascii="Georgia" w:hAnsi="Georgia"/>
          <w:b/>
          <w:sz w:val="28"/>
          <w:szCs w:val="28"/>
          <w:lang w:val="sq-AL"/>
        </w:rPr>
        <w:t xml:space="preserve"> </w:t>
      </w:r>
      <w:r w:rsidR="00D767BB" w:rsidRPr="007854B5">
        <w:rPr>
          <w:rFonts w:ascii="Georgia" w:hAnsi="Georgia"/>
          <w:b/>
          <w:sz w:val="28"/>
          <w:szCs w:val="28"/>
          <w:lang w:val="sq-AL"/>
        </w:rPr>
        <w:t>gjermane</w:t>
      </w:r>
      <w:r w:rsidRPr="007854B5">
        <w:rPr>
          <w:rFonts w:ascii="Georgia" w:hAnsi="Georgia"/>
          <w:b/>
          <w:sz w:val="28"/>
          <w:szCs w:val="28"/>
          <w:lang w:val="sq-AL"/>
        </w:rPr>
        <w:t xml:space="preserve"> pjesëmarrëse në udhëtimin virtual me temë </w:t>
      </w:r>
      <w:r w:rsidR="00D767BB">
        <w:rPr>
          <w:rFonts w:ascii="Georgia" w:hAnsi="Georgia"/>
          <w:b/>
          <w:sz w:val="28"/>
          <w:szCs w:val="28"/>
          <w:lang w:val="sq-AL"/>
        </w:rPr>
        <w:t>“M</w:t>
      </w:r>
      <w:r w:rsidRPr="007854B5">
        <w:rPr>
          <w:rFonts w:ascii="Georgia" w:hAnsi="Georgia"/>
          <w:b/>
          <w:sz w:val="28"/>
          <w:szCs w:val="28"/>
          <w:lang w:val="sq-AL"/>
        </w:rPr>
        <w:t>obi</w:t>
      </w:r>
      <w:r w:rsidR="00D767BB">
        <w:rPr>
          <w:rFonts w:ascii="Georgia" w:hAnsi="Georgia"/>
          <w:b/>
          <w:sz w:val="28"/>
          <w:szCs w:val="28"/>
          <w:lang w:val="sq-AL"/>
        </w:rPr>
        <w:t>liteti i qëndrueshëm, zgjidhje</w:t>
      </w:r>
      <w:r w:rsidRPr="007854B5">
        <w:rPr>
          <w:rFonts w:ascii="Georgia" w:hAnsi="Georgia"/>
          <w:b/>
          <w:sz w:val="28"/>
          <w:szCs w:val="28"/>
          <w:lang w:val="sq-AL"/>
        </w:rPr>
        <w:t xml:space="preserve"> të transportit publik dhe logjistikës në Shqipëri</w:t>
      </w:r>
    </w:p>
    <w:p w:rsidR="00E31291" w:rsidRPr="007F3EF3" w:rsidRDefault="00075519" w:rsidP="003C4E46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  <w:lang w:val="sq-AL"/>
        </w:rPr>
      </w:pPr>
      <w:r w:rsidRPr="007F3EF3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Furnizues të plotë</w:t>
      </w:r>
      <w:r w:rsidR="007D512B" w:rsidRPr="007F3EF3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, </w:t>
      </w:r>
      <w:r w:rsidRPr="007F3EF3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ofrojnë shërbime inxhinierike dhe shërbime të tjera si edhe koncepte për </w:t>
      </w:r>
      <w:r w:rsidR="007F3EF3" w:rsidRPr="007F3EF3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hek</w:t>
      </w:r>
      <w:r w:rsidR="00D767BB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urudha dhe mobilitet kombëtar </w:t>
      </w:r>
      <w:r w:rsidR="007F3EF3" w:rsidRPr="007F3EF3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e ndërkombëtar </w:t>
      </w:r>
    </w:p>
    <w:p w:rsidR="007D512B" w:rsidRPr="007F3EF3" w:rsidRDefault="007F3EF3" w:rsidP="007D512B">
      <w:pPr>
        <w:pStyle w:val="ListParagraph"/>
        <w:rPr>
          <w:rFonts w:ascii="Georgia" w:hAnsi="Georgia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color w:val="000000" w:themeColor="text1"/>
          <w:sz w:val="28"/>
          <w:szCs w:val="28"/>
          <w:u w:val="single"/>
          <w:lang w:val="sq-AL"/>
        </w:rPr>
        <w:t>Kërkojnë</w:t>
      </w:r>
      <w:r w:rsidR="007D512B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: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Planifikime dhe tendera</w:t>
      </w:r>
      <w:r w:rsidR="007D512B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lidhje me Qeverinë</w:t>
      </w:r>
      <w:r w:rsidR="007D512B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“Korridori blu”</w:t>
      </w:r>
      <w:r w:rsidR="007D512B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projekte kombëtare të hekurudhës</w:t>
      </w:r>
      <w:r w:rsidR="007D512B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rrugë dhe hekurudha në zona urbane</w:t>
      </w:r>
    </w:p>
    <w:p w:rsidR="003C4E46" w:rsidRPr="007F3EF3" w:rsidRDefault="007F3EF3" w:rsidP="003C4E46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Zhvillim sistemesh dhe furnizues të</w:t>
      </w:r>
      <w:r w:rsidRPr="007F3EF3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 sistemeve të të dhënave për të gjitha mënyrat e transportit. Furnizuesi i sistemeve dhe pajisjeve në trafikun urban</w:t>
      </w:r>
    </w:p>
    <w:p w:rsidR="007F3EF3" w:rsidRDefault="007F3EF3" w:rsidP="007D512B">
      <w:pPr>
        <w:ind w:left="720"/>
        <w:rPr>
          <w:rFonts w:ascii="Georgia" w:hAnsi="Georgia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color w:val="000000" w:themeColor="text1"/>
          <w:sz w:val="28"/>
          <w:szCs w:val="28"/>
          <w:u w:val="single"/>
          <w:lang w:val="sq-AL"/>
        </w:rPr>
        <w:t>Kërkojnë</w:t>
      </w:r>
      <w:r w:rsidR="007D512B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: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Policinë rrugore</w:t>
      </w:r>
      <w:r w:rsidR="00A52B74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 w:rsidR="005D0321">
        <w:rPr>
          <w:rFonts w:ascii="Georgia" w:hAnsi="Georgia"/>
          <w:color w:val="000000" w:themeColor="text1"/>
          <w:sz w:val="28"/>
          <w:szCs w:val="28"/>
          <w:lang w:val="sq-AL"/>
        </w:rPr>
        <w:t>qytete dhe bashki</w:t>
      </w:r>
      <w:r w:rsidR="00A2406E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përfaqësues të Qeverisë, ndërtues të semaforëve, o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>perator</w:t>
      </w:r>
      <w:r w:rsidR="00D767BB">
        <w:rPr>
          <w:rFonts w:ascii="Georgia" w:hAnsi="Georgia"/>
          <w:color w:val="000000" w:themeColor="text1"/>
          <w:sz w:val="28"/>
          <w:szCs w:val="28"/>
          <w:lang w:val="sq-AL"/>
        </w:rPr>
        <w:t>ë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 xml:space="preserve"> të telematikës, operator</w:t>
      </w:r>
      <w:r w:rsidR="00D767BB">
        <w:rPr>
          <w:rFonts w:ascii="Georgia" w:hAnsi="Georgia"/>
          <w:color w:val="000000" w:themeColor="text1"/>
          <w:sz w:val="28"/>
          <w:szCs w:val="28"/>
          <w:lang w:val="sq-AL"/>
        </w:rPr>
        <w:t>ë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të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semaforëve, ndërmarrjeve të ndërtimit dhe montimit, Banka Botërore dhe KfW me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mundësi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financ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imi</w:t>
      </w:r>
    </w:p>
    <w:p w:rsidR="003C4E46" w:rsidRPr="007F3EF3" w:rsidRDefault="007F3EF3" w:rsidP="003C4E46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Zyrë projektimi me konceptin e </w:t>
      </w:r>
      <w:r w:rsidRPr="007F3EF3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trafikut të biçikletave (planifikimi konceptual i trafikut të biçikletave, planifikimi i shenjave të biçikletave, përgatitja dhe mbështet</w:t>
      </w:r>
      <w:r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ja e aplikacioneve për financim</w:t>
      </w:r>
    </w:p>
    <w:p w:rsidR="00071283" w:rsidRPr="007F3EF3" w:rsidRDefault="007F3EF3" w:rsidP="00A2406E">
      <w:pPr>
        <w:pStyle w:val="ListParagraph"/>
        <w:rPr>
          <w:rFonts w:ascii="Georgia" w:hAnsi="Georgia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color w:val="000000" w:themeColor="text1"/>
          <w:sz w:val="28"/>
          <w:szCs w:val="28"/>
          <w:u w:val="single"/>
          <w:lang w:val="sq-AL"/>
        </w:rPr>
        <w:t>Kërkojnë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>: Tregtarë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 xml:space="preserve"> të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biçikletave për funksionimin e sistemit,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zyra inxhinierike dhe të tjera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që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 xml:space="preserve">të 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>marrin përsipër funksionimin dhe zbatimin</w:t>
      </w:r>
    </w:p>
    <w:p w:rsidR="00A2406E" w:rsidRPr="000C1745" w:rsidRDefault="000C1745" w:rsidP="000C1745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  <w:lang w:val="sq-AL"/>
        </w:rPr>
      </w:pPr>
      <w:r w:rsidRPr="000C1745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Siguria në produktet inovative të trafikut rrugor për telematikën e trafikut. Kjo përfshin planifikimin dhe zbatimin e zgjidhjeve të sistemit të orientuar nga kërkesa, përfshirë menaxhimin e projektit dhe shërbimin e sistemit</w:t>
      </w:r>
    </w:p>
    <w:p w:rsidR="00A2406E" w:rsidRPr="007F3EF3" w:rsidRDefault="000C1745" w:rsidP="00A2406E">
      <w:pPr>
        <w:pStyle w:val="ListParagraph"/>
        <w:rPr>
          <w:rFonts w:ascii="Georgia" w:hAnsi="Georgia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color w:val="000000" w:themeColor="text1"/>
          <w:sz w:val="28"/>
          <w:szCs w:val="28"/>
          <w:u w:val="single"/>
          <w:lang w:val="sq-AL"/>
        </w:rPr>
        <w:t>Kërkojnë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: </w:t>
      </w:r>
      <w:r w:rsidR="005D0321">
        <w:rPr>
          <w:rFonts w:ascii="Georgia" w:hAnsi="Georgia"/>
          <w:color w:val="000000" w:themeColor="text1"/>
          <w:sz w:val="28"/>
          <w:szCs w:val="28"/>
          <w:lang w:val="sq-AL"/>
        </w:rPr>
        <w:t>Qytete dhe bashki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përfaqësues të Qeverisë, ndërtues semaforësh, operator</w:t>
      </w:r>
      <w:r w:rsidR="00D767BB">
        <w:rPr>
          <w:rFonts w:ascii="Georgia" w:hAnsi="Georgia"/>
          <w:color w:val="000000" w:themeColor="text1"/>
          <w:sz w:val="28"/>
          <w:szCs w:val="28"/>
          <w:lang w:val="sq-AL"/>
        </w:rPr>
        <w:t>ë të telematikës</w:t>
      </w:r>
      <w:r w:rsidR="00217D79">
        <w:rPr>
          <w:rFonts w:ascii="Georgia" w:hAnsi="Georgia"/>
          <w:color w:val="000000" w:themeColor="text1"/>
          <w:sz w:val="28"/>
          <w:szCs w:val="28"/>
          <w:lang w:val="sq-AL"/>
        </w:rPr>
        <w:t>, operator</w:t>
      </w:r>
      <w:r w:rsidR="00D767BB">
        <w:rPr>
          <w:rFonts w:ascii="Georgia" w:hAnsi="Georgia"/>
          <w:color w:val="000000" w:themeColor="text1"/>
          <w:sz w:val="28"/>
          <w:szCs w:val="28"/>
          <w:lang w:val="sq-AL"/>
        </w:rPr>
        <w:t>ë</w:t>
      </w:r>
      <w:r w:rsidR="00217D79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</w:t>
      </w:r>
      <w:r w:rsidR="00217D79">
        <w:rPr>
          <w:rFonts w:ascii="Georgia" w:hAnsi="Georgia"/>
          <w:color w:val="000000" w:themeColor="text1"/>
          <w:sz w:val="28"/>
          <w:szCs w:val="28"/>
          <w:lang w:val="sq-AL"/>
        </w:rPr>
        <w:t>të</w:t>
      </w:r>
      <w:r w:rsidR="00217D79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semaforëve, ndërmarrjeve të ndërtimit dhe montimit</w:t>
      </w:r>
    </w:p>
    <w:p w:rsidR="003C4E46" w:rsidRPr="007F3EF3" w:rsidRDefault="00217D79" w:rsidP="003C4E46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lastRenderedPageBreak/>
        <w:t>Furnizues për</w:t>
      </w:r>
      <w:r w:rsidRPr="00217D79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 autobusë elektrikë me çmime dhe kushte shumë tërheqëse</w:t>
      </w:r>
    </w:p>
    <w:p w:rsidR="00A2406E" w:rsidRPr="007F3EF3" w:rsidRDefault="00217D79" w:rsidP="00A2406E">
      <w:pPr>
        <w:pStyle w:val="ListParagraph"/>
        <w:rPr>
          <w:rFonts w:ascii="Georgia" w:hAnsi="Georgia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color w:val="000000" w:themeColor="text1"/>
          <w:sz w:val="28"/>
          <w:szCs w:val="28"/>
          <w:u w:val="single"/>
          <w:lang w:val="sq-AL"/>
        </w:rPr>
        <w:t>Kërkojnë:</w:t>
      </w:r>
      <w:r w:rsidRPr="00073BD9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</w:t>
      </w:r>
      <w:r w:rsidR="00A2406E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Shegatrans, LU-Na, GiZ, Kastrati,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ndërmarrje të tjera transporti,</w:t>
      </w:r>
      <w:r w:rsidR="00A2406E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</w:t>
      </w:r>
      <w:r w:rsidR="005D0321">
        <w:rPr>
          <w:rFonts w:ascii="Georgia" w:hAnsi="Georgia"/>
          <w:color w:val="000000" w:themeColor="text1"/>
          <w:sz w:val="28"/>
          <w:szCs w:val="28"/>
          <w:lang w:val="sq-AL"/>
        </w:rPr>
        <w:t>qytete dhe bashki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përfaqësues të Qeverisë</w:t>
      </w:r>
    </w:p>
    <w:p w:rsidR="00FD36C1" w:rsidRPr="007F3EF3" w:rsidRDefault="00FD36C1" w:rsidP="00FD36C1">
      <w:pPr>
        <w:rPr>
          <w:rFonts w:ascii="Georgia" w:hAnsi="Georgia"/>
          <w:color w:val="000000" w:themeColor="text1"/>
          <w:sz w:val="28"/>
          <w:szCs w:val="28"/>
          <w:lang w:val="sq-AL"/>
        </w:rPr>
      </w:pPr>
    </w:p>
    <w:p w:rsidR="00FD36C1" w:rsidRPr="007F3EF3" w:rsidRDefault="00073BD9" w:rsidP="00FD36C1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  <w:sz w:val="28"/>
          <w:szCs w:val="28"/>
          <w:lang w:val="sq-AL"/>
        </w:rPr>
      </w:pPr>
      <w:r w:rsidRPr="00073BD9">
        <w:rPr>
          <w:rFonts w:ascii="Georgia" w:hAnsi="Georgia"/>
          <w:color w:val="000000" w:themeColor="text1"/>
          <w:sz w:val="28"/>
          <w:szCs w:val="28"/>
          <w:lang w:val="sq-AL"/>
        </w:rPr>
        <w:t xml:space="preserve">Furnizues i automjeteve speciale,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 xml:space="preserve">i </w:t>
      </w:r>
      <w:r w:rsidRPr="00073BD9">
        <w:rPr>
          <w:rFonts w:ascii="Georgia" w:hAnsi="Georgia"/>
          <w:color w:val="000000" w:themeColor="text1"/>
          <w:sz w:val="28"/>
          <w:szCs w:val="28"/>
          <w:lang w:val="sq-AL"/>
        </w:rPr>
        <w:t>kamionëve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 xml:space="preserve"> si edhe </w:t>
      </w:r>
      <w:r w:rsidRPr="00073BD9">
        <w:rPr>
          <w:rFonts w:ascii="Georgia" w:hAnsi="Georgia"/>
          <w:color w:val="000000" w:themeColor="text1"/>
          <w:sz w:val="28"/>
          <w:szCs w:val="28"/>
          <w:lang w:val="sq-AL"/>
        </w:rPr>
        <w:t>për sektorin bujqësor</w:t>
      </w:r>
    </w:p>
    <w:p w:rsidR="00A2406E" w:rsidRPr="007F3EF3" w:rsidRDefault="00073BD9" w:rsidP="00A2406E">
      <w:pPr>
        <w:pStyle w:val="ListParagraph"/>
        <w:rPr>
          <w:rFonts w:ascii="Georgia" w:hAnsi="Georgia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color w:val="000000" w:themeColor="text1"/>
          <w:sz w:val="28"/>
          <w:szCs w:val="28"/>
          <w:u w:val="single"/>
          <w:lang w:val="sq-AL"/>
        </w:rPr>
        <w:t>Kërkojnë:</w:t>
      </w:r>
      <w:r w:rsidRPr="00073BD9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Kompani në sektorin bujqësor</w:t>
      </w:r>
      <w:r w:rsidR="00A2406E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 w:rsidR="005D0321">
        <w:rPr>
          <w:rFonts w:ascii="Georgia" w:hAnsi="Georgia"/>
          <w:color w:val="000000" w:themeColor="text1"/>
          <w:sz w:val="28"/>
          <w:szCs w:val="28"/>
          <w:lang w:val="sq-AL"/>
        </w:rPr>
        <w:t>qytete dhe bashki</w:t>
      </w:r>
      <w:r w:rsidR="008627C1"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distributor</w:t>
      </w:r>
      <w:r w:rsidR="00791232" w:rsidRPr="00791232">
        <w:rPr>
          <w:rFonts w:ascii="Georgia" w:hAnsi="Georgia"/>
          <w:color w:val="000000" w:themeColor="text1"/>
          <w:sz w:val="28"/>
          <w:szCs w:val="28"/>
          <w:lang w:val="sq-AL"/>
        </w:rPr>
        <w:t>ë</w:t>
      </w:r>
      <w:r w:rsidRPr="00073BD9">
        <w:rPr>
          <w:rFonts w:ascii="Georgia" w:hAnsi="Georgia"/>
          <w:color w:val="000000" w:themeColor="text1"/>
          <w:sz w:val="28"/>
          <w:szCs w:val="28"/>
          <w:lang w:val="sq-AL"/>
        </w:rPr>
        <w:t>, shitës lokalë, kompani ndërtimi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 xml:space="preserve"> etj</w:t>
      </w:r>
      <w:r w:rsidR="00A2406E" w:rsidRPr="007F3EF3">
        <w:rPr>
          <w:rFonts w:ascii="Georgia" w:hAnsi="Georgia"/>
          <w:color w:val="000000" w:themeColor="text1"/>
          <w:sz w:val="28"/>
          <w:szCs w:val="28"/>
          <w:lang w:val="sq-AL"/>
        </w:rPr>
        <w:t>.</w:t>
      </w:r>
    </w:p>
    <w:p w:rsidR="00FD36C1" w:rsidRPr="007F3EF3" w:rsidRDefault="00FD36C1" w:rsidP="00FD36C1">
      <w:pPr>
        <w:pStyle w:val="ListParagraph"/>
        <w:rPr>
          <w:rFonts w:ascii="Georgia" w:hAnsi="Georgia"/>
          <w:color w:val="000000" w:themeColor="text1"/>
          <w:sz w:val="28"/>
          <w:szCs w:val="28"/>
          <w:lang w:val="sq-AL"/>
        </w:rPr>
      </w:pPr>
    </w:p>
    <w:p w:rsidR="00FD36C1" w:rsidRPr="007F3EF3" w:rsidRDefault="00A438F6" w:rsidP="00FD36C1">
      <w:pPr>
        <w:pStyle w:val="ListParagraph"/>
        <w:numPr>
          <w:ilvl w:val="0"/>
          <w:numId w:val="8"/>
        </w:numPr>
        <w:rPr>
          <w:rFonts w:ascii="Georgia" w:hAnsi="Georgia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color w:val="000000" w:themeColor="text1"/>
          <w:sz w:val="28"/>
          <w:szCs w:val="28"/>
          <w:lang w:val="sq-AL"/>
        </w:rPr>
        <w:t xml:space="preserve"> Shërbime konsulence dhe inxhinierike për çdo gjë lidhur me “turizmin dhe</w:t>
      </w:r>
      <w:r w:rsidRPr="00A438F6">
        <w:rPr>
          <w:lang w:val="sq-AL"/>
        </w:rPr>
        <w:t xml:space="preserve"> </w:t>
      </w:r>
      <w:r w:rsidRPr="00A438F6">
        <w:rPr>
          <w:rFonts w:ascii="Georgia" w:hAnsi="Georgia"/>
          <w:color w:val="000000" w:themeColor="text1"/>
          <w:sz w:val="28"/>
          <w:szCs w:val="28"/>
          <w:lang w:val="sq-AL"/>
        </w:rPr>
        <w:t>trafikun", si dhe konceptet e trafikut me fokus urban dhe rajonal</w:t>
      </w:r>
    </w:p>
    <w:p w:rsidR="00A52B74" w:rsidRPr="007F3EF3" w:rsidRDefault="00A438F6" w:rsidP="00A52B74">
      <w:pPr>
        <w:pStyle w:val="ListParagraph"/>
        <w:rPr>
          <w:rFonts w:ascii="Georgia" w:hAnsi="Georgia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color w:val="000000" w:themeColor="text1"/>
          <w:sz w:val="28"/>
          <w:szCs w:val="28"/>
          <w:u w:val="single"/>
          <w:lang w:val="sq-AL"/>
        </w:rPr>
        <w:t>Kërkojnë:</w:t>
      </w:r>
      <w:r w:rsidRPr="00073BD9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</w:t>
      </w:r>
      <w:r w:rsidR="005D0321">
        <w:rPr>
          <w:rFonts w:ascii="Georgia" w:hAnsi="Georgia"/>
          <w:color w:val="000000" w:themeColor="text1"/>
          <w:sz w:val="28"/>
          <w:szCs w:val="28"/>
          <w:lang w:val="sq-AL"/>
        </w:rPr>
        <w:t>Qytete dhe bashki</w:t>
      </w:r>
      <w:r w:rsidRPr="007F3EF3">
        <w:rPr>
          <w:rFonts w:ascii="Georgia" w:hAnsi="Georgia"/>
          <w:color w:val="000000" w:themeColor="text1"/>
          <w:sz w:val="28"/>
          <w:szCs w:val="28"/>
          <w:lang w:val="sq-AL"/>
        </w:rPr>
        <w:t xml:space="preserve">,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përfaqësues të Qeverisë</w:t>
      </w:r>
    </w:p>
    <w:p w:rsidR="003C4E46" w:rsidRPr="007F3EF3" w:rsidRDefault="00A438F6" w:rsidP="003C4E46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Oferta sipas kërkes</w:t>
      </w:r>
      <w:r w:rsidR="005D0321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ës dhe menaxhim të flotës</w:t>
      </w:r>
    </w:p>
    <w:p w:rsidR="00A52B74" w:rsidRPr="007F3EF3" w:rsidRDefault="005D0321" w:rsidP="00A52B74">
      <w:pPr>
        <w:pStyle w:val="ListParagraph"/>
        <w:rPr>
          <w:rFonts w:ascii="Georgia" w:hAnsi="Georgia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color w:val="000000" w:themeColor="text1"/>
          <w:sz w:val="28"/>
          <w:szCs w:val="28"/>
          <w:u w:val="single"/>
          <w:lang w:val="sq-AL"/>
        </w:rPr>
        <w:t>Kërkojnë:</w:t>
      </w:r>
      <w:r w:rsidRPr="00073BD9">
        <w:rPr>
          <w:rFonts w:ascii="Georgia" w:hAnsi="Georgia"/>
          <w:color w:val="000000" w:themeColor="text1"/>
          <w:sz w:val="28"/>
          <w:szCs w:val="28"/>
          <w:lang w:val="sq-AL"/>
        </w:rPr>
        <w:t xml:space="preserve"> </w:t>
      </w:r>
      <w:r w:rsidRPr="005D0321">
        <w:rPr>
          <w:rFonts w:ascii="Georgia" w:hAnsi="Georgia"/>
          <w:color w:val="000000" w:themeColor="text1"/>
          <w:sz w:val="28"/>
          <w:szCs w:val="28"/>
          <w:lang w:val="sq-AL"/>
        </w:rPr>
        <w:t xml:space="preserve">Partnerë lokalë, bashkëpunime me p.sh. LU-NA, qytete dhe bashki, përfaqësues të </w:t>
      </w:r>
      <w:r>
        <w:rPr>
          <w:rFonts w:ascii="Georgia" w:hAnsi="Georgia"/>
          <w:color w:val="000000" w:themeColor="text1"/>
          <w:sz w:val="28"/>
          <w:szCs w:val="28"/>
          <w:lang w:val="sq-AL"/>
        </w:rPr>
        <w:t>Q</w:t>
      </w:r>
      <w:r w:rsidRPr="005D0321">
        <w:rPr>
          <w:rFonts w:ascii="Georgia" w:hAnsi="Georgia"/>
          <w:color w:val="000000" w:themeColor="text1"/>
          <w:sz w:val="28"/>
          <w:szCs w:val="28"/>
          <w:lang w:val="sq-AL"/>
        </w:rPr>
        <w:t>everisë</w:t>
      </w:r>
    </w:p>
    <w:p w:rsidR="00A52B74" w:rsidRPr="007F3EF3" w:rsidRDefault="00A52B74" w:rsidP="00A52B74">
      <w:pPr>
        <w:rPr>
          <w:rFonts w:ascii="Georgia" w:hAnsi="Georgia"/>
          <w:color w:val="000000" w:themeColor="text1"/>
          <w:sz w:val="28"/>
          <w:szCs w:val="28"/>
          <w:lang w:val="sq-AL"/>
        </w:rPr>
      </w:pPr>
    </w:p>
    <w:p w:rsidR="007854B5" w:rsidRDefault="005D0321" w:rsidP="007854B5">
      <w:pPr>
        <w:pStyle w:val="Heading2"/>
        <w:numPr>
          <w:ilvl w:val="0"/>
          <w:numId w:val="8"/>
        </w:numPr>
        <w:rPr>
          <w:rFonts w:ascii="Georgia" w:hAnsi="Georgia"/>
          <w:b w:val="0"/>
          <w:color w:val="000000" w:themeColor="text1"/>
          <w:sz w:val="28"/>
          <w:szCs w:val="28"/>
          <w:lang w:val="sq-AL"/>
        </w:rPr>
      </w:pPr>
      <w:r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Furnizues për kamera dhe sistem</w:t>
      </w:r>
      <w:r w:rsidR="00791232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e</w:t>
      </w:r>
      <w:r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 </w:t>
      </w:r>
      <w:r w:rsidR="00791232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monitorimi vetëm për trafikun </w:t>
      </w:r>
      <w:r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e kontrollin dhe sigurinë e trafikut</w:t>
      </w:r>
    </w:p>
    <w:p w:rsidR="00A52B74" w:rsidRPr="007854B5" w:rsidRDefault="007854B5" w:rsidP="007854B5">
      <w:pPr>
        <w:pStyle w:val="Heading2"/>
        <w:ind w:left="720"/>
        <w:rPr>
          <w:rFonts w:ascii="Georgia" w:hAnsi="Georgia"/>
          <w:b w:val="0"/>
          <w:color w:val="000000" w:themeColor="text1"/>
          <w:sz w:val="28"/>
          <w:szCs w:val="28"/>
          <w:lang w:val="sq-AL"/>
        </w:rPr>
      </w:pPr>
      <w:r w:rsidRPr="007854B5">
        <w:rPr>
          <w:rFonts w:ascii="Georgia" w:hAnsi="Georgia"/>
          <w:b w:val="0"/>
          <w:color w:val="000000" w:themeColor="text1"/>
          <w:sz w:val="28"/>
          <w:szCs w:val="28"/>
          <w:u w:val="single"/>
          <w:lang w:val="sq-AL"/>
        </w:rPr>
        <w:t>Kërkojnë:</w:t>
      </w:r>
      <w:r w:rsidRPr="007854B5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 </w:t>
      </w:r>
      <w:r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Policinë rrugore, qytete dhe bashki, përfaqësues të Qeverisë, ndërtues semaforësh, </w:t>
      </w:r>
      <w:r w:rsidRPr="00D767BB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operator</w:t>
      </w:r>
      <w:r w:rsidR="00D767BB" w:rsidRPr="00D767BB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ë të telematikës, </w:t>
      </w:r>
      <w:r w:rsidRPr="00D767BB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operator</w:t>
      </w:r>
      <w:r w:rsidR="00D767BB" w:rsidRPr="00D767BB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>ë</w:t>
      </w:r>
      <w:r w:rsidRPr="00D767BB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 të semaforëve, ndërmarrjeve të ndërtimit</w:t>
      </w:r>
      <w:r w:rsidRPr="007854B5">
        <w:rPr>
          <w:rFonts w:ascii="Georgia" w:hAnsi="Georgia"/>
          <w:b w:val="0"/>
          <w:color w:val="000000" w:themeColor="text1"/>
          <w:sz w:val="28"/>
          <w:szCs w:val="28"/>
          <w:lang w:val="sq-AL"/>
        </w:rPr>
        <w:t xml:space="preserve"> dhe montimit</w:t>
      </w:r>
    </w:p>
    <w:p w:rsidR="00A52B74" w:rsidRPr="007F3EF3" w:rsidRDefault="00A52B74" w:rsidP="00A52B74">
      <w:pPr>
        <w:rPr>
          <w:rFonts w:ascii="Georgia" w:hAnsi="Georgia"/>
          <w:sz w:val="28"/>
          <w:szCs w:val="28"/>
          <w:lang w:val="sq-AL"/>
        </w:rPr>
      </w:pPr>
    </w:p>
    <w:p w:rsidR="003C4E46" w:rsidRPr="007F3EF3" w:rsidRDefault="003C4E46" w:rsidP="003C4E46">
      <w:pPr>
        <w:rPr>
          <w:rFonts w:ascii="Georgia" w:hAnsi="Georgia"/>
          <w:sz w:val="28"/>
          <w:szCs w:val="28"/>
          <w:lang w:val="sq-AL"/>
        </w:rPr>
      </w:pPr>
    </w:p>
    <w:sectPr w:rsidR="003C4E46" w:rsidRPr="007F3EF3" w:rsidSect="00FA4729">
      <w:footerReference w:type="default" r:id="rId7"/>
      <w:pgSz w:w="11907" w:h="16839" w:code="9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AF3" w:rsidRDefault="00314AF3">
      <w:r>
        <w:separator/>
      </w:r>
    </w:p>
    <w:p w:rsidR="00314AF3" w:rsidRDefault="00314AF3"/>
  </w:endnote>
  <w:endnote w:type="continuationSeparator" w:id="0">
    <w:p w:rsidR="00314AF3" w:rsidRDefault="00314AF3">
      <w:r>
        <w:continuationSeparator/>
      </w:r>
    </w:p>
    <w:p w:rsidR="00314AF3" w:rsidRDefault="00314AF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1291" w:rsidRDefault="00F0515C">
        <w:pPr>
          <w:pStyle w:val="Footer"/>
        </w:pPr>
        <w:r>
          <w:fldChar w:fldCharType="begin"/>
        </w:r>
        <w:r w:rsidR="00662B2D">
          <w:instrText xml:space="preserve"> PAGE   \* MERGEFORMAT </w:instrText>
        </w:r>
        <w:r>
          <w:fldChar w:fldCharType="separate"/>
        </w:r>
        <w:r w:rsidR="00791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AF3" w:rsidRDefault="00314AF3">
      <w:r>
        <w:separator/>
      </w:r>
    </w:p>
    <w:p w:rsidR="00314AF3" w:rsidRDefault="00314AF3"/>
  </w:footnote>
  <w:footnote w:type="continuationSeparator" w:id="0">
    <w:p w:rsidR="00314AF3" w:rsidRDefault="00314AF3">
      <w:r>
        <w:continuationSeparator/>
      </w:r>
    </w:p>
    <w:p w:rsidR="00314AF3" w:rsidRDefault="00314A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EF0D31"/>
    <w:multiLevelType w:val="hybridMultilevel"/>
    <w:tmpl w:val="88A22A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1B01EF"/>
    <w:multiLevelType w:val="hybridMultilevel"/>
    <w:tmpl w:val="D7DCB9B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226CB"/>
    <w:multiLevelType w:val="hybridMultilevel"/>
    <w:tmpl w:val="D1727B0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0136D"/>
    <w:multiLevelType w:val="hybridMultilevel"/>
    <w:tmpl w:val="065094F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16FC0"/>
    <w:rsid w:val="00071283"/>
    <w:rsid w:val="00073BD9"/>
    <w:rsid w:val="00075519"/>
    <w:rsid w:val="000C1745"/>
    <w:rsid w:val="00217D79"/>
    <w:rsid w:val="00314AF3"/>
    <w:rsid w:val="00316FC0"/>
    <w:rsid w:val="003C4E46"/>
    <w:rsid w:val="00454CFD"/>
    <w:rsid w:val="005D0321"/>
    <w:rsid w:val="00627455"/>
    <w:rsid w:val="00662B2D"/>
    <w:rsid w:val="00716A8D"/>
    <w:rsid w:val="00735147"/>
    <w:rsid w:val="007854B5"/>
    <w:rsid w:val="00791232"/>
    <w:rsid w:val="007D512B"/>
    <w:rsid w:val="007F3EF3"/>
    <w:rsid w:val="008627C1"/>
    <w:rsid w:val="00A2406E"/>
    <w:rsid w:val="00A438F6"/>
    <w:rsid w:val="00A52B74"/>
    <w:rsid w:val="00A82EA0"/>
    <w:rsid w:val="00B87C3E"/>
    <w:rsid w:val="00BA6315"/>
    <w:rsid w:val="00C51427"/>
    <w:rsid w:val="00D767BB"/>
    <w:rsid w:val="00E03B9C"/>
    <w:rsid w:val="00E31291"/>
    <w:rsid w:val="00F0515C"/>
    <w:rsid w:val="00F700D1"/>
    <w:rsid w:val="00FA4729"/>
    <w:rsid w:val="00FD3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de-DE" w:eastAsia="ja-JP" w:bidi="de-DE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Bullet" w:semiHidden="0" w:uiPriority="10" w:unhideWhenUsed="0" w:qFormat="1"/>
    <w:lsdException w:name="List Number" w:semiHidden="0" w:uiPriority="11" w:unhideWhenUsed="0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C3E"/>
  </w:style>
  <w:style w:type="paragraph" w:styleId="Heading1">
    <w:name w:val="heading 1"/>
    <w:basedOn w:val="Normal"/>
    <w:next w:val="Normal"/>
    <w:link w:val="Heading1Char"/>
    <w:uiPriority w:val="9"/>
    <w:qFormat/>
    <w:rsid w:val="00FA4729"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4729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47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4729"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4729"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4729"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4729"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4729"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4729"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rsid w:val="00FA472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FA472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rsid w:val="00FA472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FA472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729"/>
  </w:style>
  <w:style w:type="paragraph" w:styleId="Footer">
    <w:name w:val="footer"/>
    <w:basedOn w:val="Normal"/>
    <w:link w:val="FooterChar"/>
    <w:uiPriority w:val="99"/>
    <w:unhideWhenUsed/>
    <w:qFormat/>
    <w:rsid w:val="00FA472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729"/>
  </w:style>
  <w:style w:type="character" w:styleId="PlaceholderText">
    <w:name w:val="Placeholder Text"/>
    <w:basedOn w:val="DefaultParagraphFont"/>
    <w:uiPriority w:val="99"/>
    <w:semiHidden/>
    <w:rsid w:val="00FA4729"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A4729"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A4729"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A4729"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A4729"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A4729"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sid w:val="00FA4729"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A472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729"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729"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729"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729"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729"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729"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729"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A4729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FA4729"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A4729"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sid w:val="00FA4729"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A4729"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A4729"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A4729"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A4729"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A4729"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4729"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72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4729"/>
    <w:rPr>
      <w:color w:val="731C3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D3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Hemeling</dc:creator>
  <cp:keywords/>
  <dc:description/>
  <cp:lastModifiedBy>Ina</cp:lastModifiedBy>
  <cp:revision>14</cp:revision>
  <dcterms:created xsi:type="dcterms:W3CDTF">2020-07-05T12:54:00Z</dcterms:created>
  <dcterms:modified xsi:type="dcterms:W3CDTF">2020-08-13T13:17:00Z</dcterms:modified>
</cp:coreProperties>
</file>